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87B" w:rsidRDefault="0000487B" w:rsidP="0000487B">
      <w:pPr>
        <w:spacing w:line="360" w:lineRule="auto"/>
        <w:rPr>
          <w:sz w:val="4"/>
          <w:szCs w:val="4"/>
        </w:rPr>
      </w:pPr>
    </w:p>
    <w:p w:rsidR="0000487B" w:rsidRDefault="0000487B" w:rsidP="0000487B">
      <w:pPr>
        <w:spacing w:line="360" w:lineRule="auto"/>
        <w:rPr>
          <w:sz w:val="4"/>
          <w:szCs w:val="4"/>
        </w:rPr>
      </w:pPr>
    </w:p>
    <w:p w:rsidR="0000487B" w:rsidRDefault="0000487B" w:rsidP="0000487B">
      <w:pPr>
        <w:spacing w:line="360" w:lineRule="auto"/>
        <w:rPr>
          <w:sz w:val="2"/>
          <w:szCs w:val="2"/>
        </w:rPr>
      </w:pPr>
    </w:p>
    <w:p w:rsidR="0000487B" w:rsidRDefault="0000487B" w:rsidP="0000487B">
      <w:pPr>
        <w:spacing w:line="360" w:lineRule="auto"/>
        <w:rPr>
          <w:sz w:val="2"/>
          <w:szCs w:val="2"/>
        </w:rPr>
      </w:pPr>
    </w:p>
    <w:p w:rsidR="0000487B" w:rsidRDefault="0000487B" w:rsidP="0000487B">
      <w:pPr>
        <w:spacing w:line="360" w:lineRule="auto"/>
        <w:rPr>
          <w:sz w:val="2"/>
          <w:szCs w:val="2"/>
        </w:rPr>
      </w:pPr>
    </w:p>
    <w:p w:rsidR="0000487B" w:rsidRDefault="0000487B" w:rsidP="0000487B">
      <w:pPr>
        <w:spacing w:line="360" w:lineRule="auto"/>
        <w:rPr>
          <w:sz w:val="2"/>
          <w:szCs w:val="2"/>
        </w:rPr>
      </w:pPr>
    </w:p>
    <w:p w:rsidR="0000487B" w:rsidRPr="00BE3C28" w:rsidRDefault="0000487B" w:rsidP="0000487B">
      <w:pPr>
        <w:jc w:val="center"/>
        <w:rPr>
          <w:b/>
        </w:rPr>
      </w:pPr>
      <w:r>
        <w:rPr>
          <w:sz w:val="28"/>
          <w:szCs w:val="28"/>
        </w:rPr>
        <w:t xml:space="preserve">    </w:t>
      </w:r>
      <w:r>
        <w:rPr>
          <w:noProof/>
        </w:rPr>
        <mc:AlternateContent>
          <mc:Choice Requires="wps">
            <w:drawing>
              <wp:anchor distT="0" distB="0" distL="114300" distR="114300" simplePos="0" relativeHeight="251660288" behindDoc="0" locked="0" layoutInCell="1" allowOverlap="1" wp14:anchorId="7E5C175E" wp14:editId="2DF95BEC">
                <wp:simplePos x="0" y="0"/>
                <wp:positionH relativeFrom="column">
                  <wp:posOffset>4114800</wp:posOffset>
                </wp:positionH>
                <wp:positionV relativeFrom="paragraph">
                  <wp:posOffset>-420370</wp:posOffset>
                </wp:positionV>
                <wp:extent cx="19431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7B" w:rsidRDefault="0000487B" w:rsidP="0000487B">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4pt;margin-top:-33.1pt;width:15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Ns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" filled="f" stroked="f">
                <v:textbox>
                  <w:txbxContent>
                    <w:p w:rsidR="0000487B" w:rsidRDefault="0000487B" w:rsidP="0000487B">
                      <w:pPr>
                        <w:rPr>
                          <w:szCs w:val="28"/>
                        </w:rPr>
                      </w:pPr>
                    </w:p>
                  </w:txbxContent>
                </v:textbox>
              </v:shape>
            </w:pict>
          </mc:Fallback>
        </mc:AlternateContent>
      </w:r>
      <w:r>
        <w:rPr>
          <w:noProof/>
        </w:rPr>
        <w:drawing>
          <wp:anchor distT="0" distB="0" distL="114300" distR="114300" simplePos="0" relativeHeight="251659264" behindDoc="0" locked="0" layoutInCell="1" allowOverlap="1" wp14:anchorId="5248406E" wp14:editId="38DC91AE">
            <wp:simplePos x="0" y="0"/>
            <wp:positionH relativeFrom="column">
              <wp:posOffset>2743200</wp:posOffset>
            </wp:positionH>
            <wp:positionV relativeFrom="paragraph">
              <wp:posOffset>-420370</wp:posOffset>
            </wp:positionV>
            <wp:extent cx="489585" cy="614045"/>
            <wp:effectExtent l="0" t="0" r="5715" b="0"/>
            <wp:wrapSquare wrapText="bothSides"/>
            <wp:docPr id="2" name="Рисунок 2" descr="herb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rb_3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 cy="614045"/>
                    </a:xfrm>
                    <a:prstGeom prst="rect">
                      <a:avLst/>
                    </a:prstGeom>
                    <a:noFill/>
                  </pic:spPr>
                </pic:pic>
              </a:graphicData>
            </a:graphic>
            <wp14:sizeRelH relativeFrom="page">
              <wp14:pctWidth>0</wp14:pctWidth>
            </wp14:sizeRelH>
            <wp14:sizeRelV relativeFrom="page">
              <wp14:pctHeight>0</wp14:pctHeight>
            </wp14:sizeRelV>
          </wp:anchor>
        </w:drawing>
      </w:r>
    </w:p>
    <w:p w:rsidR="0000487B" w:rsidRPr="00BE3C28" w:rsidRDefault="0000487B" w:rsidP="0000487B">
      <w:pPr>
        <w:jc w:val="center"/>
        <w:rPr>
          <w:b/>
        </w:rPr>
      </w:pPr>
    </w:p>
    <w:p w:rsidR="0000487B" w:rsidRDefault="0000487B" w:rsidP="0000487B">
      <w:pPr>
        <w:jc w:val="center"/>
        <w:rPr>
          <w:b/>
          <w:sz w:val="28"/>
          <w:szCs w:val="28"/>
        </w:rPr>
      </w:pPr>
      <w:r>
        <w:rPr>
          <w:b/>
          <w:sz w:val="28"/>
          <w:szCs w:val="28"/>
        </w:rPr>
        <w:t>ТЕРРИТОРИАЛЬНАЯ ИЗБИРАТЕЛЬНАЯ КОМИССИЯ</w:t>
      </w:r>
    </w:p>
    <w:p w:rsidR="0000487B" w:rsidRDefault="0000487B" w:rsidP="0000487B">
      <w:pPr>
        <w:jc w:val="center"/>
      </w:pPr>
      <w:r>
        <w:rPr>
          <w:b/>
          <w:sz w:val="28"/>
          <w:szCs w:val="28"/>
        </w:rPr>
        <w:t>МИХАЙЛОВСКОГО РАЙОНА</w:t>
      </w:r>
      <w:r>
        <w:rPr>
          <w:b/>
          <w:sz w:val="28"/>
          <w:szCs w:val="28"/>
        </w:rPr>
        <w:br/>
      </w:r>
    </w:p>
    <w:p w:rsidR="0000487B" w:rsidRDefault="0000487B" w:rsidP="0000487B">
      <w:pPr>
        <w:jc w:val="center"/>
        <w:rPr>
          <w:b/>
          <w:spacing w:val="60"/>
          <w:sz w:val="28"/>
          <w:szCs w:val="28"/>
        </w:rPr>
      </w:pPr>
      <w:r>
        <w:rPr>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0487B" w:rsidTr="0000487B">
        <w:tc>
          <w:tcPr>
            <w:tcW w:w="3107" w:type="dxa"/>
            <w:hideMark/>
          </w:tcPr>
          <w:p w:rsidR="0000487B" w:rsidRDefault="00DF1BF5">
            <w:pPr>
              <w:spacing w:line="276" w:lineRule="auto"/>
              <w:rPr>
                <w:sz w:val="28"/>
                <w:szCs w:val="28"/>
                <w:lang w:eastAsia="en-US"/>
              </w:rPr>
            </w:pPr>
            <w:r>
              <w:rPr>
                <w:sz w:val="28"/>
                <w:szCs w:val="28"/>
                <w:lang w:eastAsia="en-US"/>
              </w:rPr>
              <w:t>20</w:t>
            </w:r>
            <w:r w:rsidR="0000487B">
              <w:rPr>
                <w:sz w:val="28"/>
                <w:szCs w:val="28"/>
                <w:lang w:eastAsia="en-US"/>
              </w:rPr>
              <w:t>.08.2016</w:t>
            </w:r>
          </w:p>
        </w:tc>
        <w:tc>
          <w:tcPr>
            <w:tcW w:w="3107" w:type="dxa"/>
          </w:tcPr>
          <w:p w:rsidR="0000487B" w:rsidRDefault="0000487B">
            <w:pPr>
              <w:spacing w:line="276" w:lineRule="auto"/>
              <w:jc w:val="center"/>
              <w:rPr>
                <w:sz w:val="28"/>
                <w:szCs w:val="28"/>
                <w:lang w:eastAsia="en-US"/>
              </w:rPr>
            </w:pPr>
          </w:p>
        </w:tc>
        <w:tc>
          <w:tcPr>
            <w:tcW w:w="3107" w:type="dxa"/>
            <w:hideMark/>
          </w:tcPr>
          <w:p w:rsidR="0000487B" w:rsidRDefault="00DF1BF5">
            <w:pPr>
              <w:spacing w:line="276" w:lineRule="auto"/>
              <w:jc w:val="center"/>
              <w:rPr>
                <w:sz w:val="28"/>
                <w:szCs w:val="28"/>
                <w:lang w:eastAsia="en-US"/>
              </w:rPr>
            </w:pPr>
            <w:r>
              <w:rPr>
                <w:rFonts w:ascii="Times New Roman CYR" w:hAnsi="Times New Roman CYR" w:cs="Times New Roman CYR"/>
                <w:sz w:val="28"/>
                <w:szCs w:val="28"/>
                <w:lang w:eastAsia="en-US"/>
              </w:rPr>
              <w:t>28/203</w:t>
            </w:r>
          </w:p>
        </w:tc>
      </w:tr>
    </w:tbl>
    <w:p w:rsidR="0000487B" w:rsidRDefault="0000487B" w:rsidP="0000487B">
      <w:pPr>
        <w:jc w:val="center"/>
        <w:rPr>
          <w:b/>
          <w:sz w:val="24"/>
        </w:rPr>
      </w:pPr>
      <w:r>
        <w:rPr>
          <w:b/>
          <w:sz w:val="24"/>
        </w:rPr>
        <w:t xml:space="preserve">    </w:t>
      </w:r>
      <w:proofErr w:type="gramStart"/>
      <w:r>
        <w:rPr>
          <w:b/>
          <w:sz w:val="24"/>
        </w:rPr>
        <w:t>с</w:t>
      </w:r>
      <w:proofErr w:type="gramEnd"/>
      <w:r>
        <w:rPr>
          <w:b/>
          <w:sz w:val="24"/>
        </w:rPr>
        <w:t>. Михайловка</w:t>
      </w:r>
    </w:p>
    <w:p w:rsidR="0000487B" w:rsidRDefault="0000487B" w:rsidP="0000487B">
      <w:pPr>
        <w:jc w:val="center"/>
        <w:rPr>
          <w:b/>
          <w:sz w:val="24"/>
        </w:rPr>
      </w:pPr>
      <w:r>
        <w:rPr>
          <w:b/>
          <w:sz w:val="24"/>
        </w:rPr>
        <w:t xml:space="preserve"> </w:t>
      </w:r>
    </w:p>
    <w:p w:rsidR="0000487B" w:rsidRDefault="0000487B" w:rsidP="0000487B">
      <w:pPr>
        <w:rPr>
          <w:rFonts w:eastAsia="Calibri"/>
          <w:sz w:val="28"/>
          <w:szCs w:val="22"/>
          <w:lang w:eastAsia="en-US"/>
        </w:rPr>
      </w:pPr>
      <w:r>
        <w:rPr>
          <w:rFonts w:eastAsia="Calibri"/>
          <w:sz w:val="28"/>
          <w:szCs w:val="22"/>
          <w:lang w:eastAsia="en-US"/>
        </w:rPr>
        <w:t xml:space="preserve">О распределении </w:t>
      </w:r>
      <w:proofErr w:type="gramStart"/>
      <w:r>
        <w:rPr>
          <w:rFonts w:eastAsia="Calibri"/>
          <w:sz w:val="28"/>
          <w:szCs w:val="22"/>
          <w:lang w:eastAsia="en-US"/>
        </w:rPr>
        <w:t>избирательных</w:t>
      </w:r>
      <w:proofErr w:type="gramEnd"/>
      <w:r>
        <w:rPr>
          <w:rFonts w:eastAsia="Calibri"/>
          <w:sz w:val="28"/>
          <w:szCs w:val="22"/>
          <w:lang w:eastAsia="en-US"/>
        </w:rPr>
        <w:t xml:space="preserve"> </w:t>
      </w:r>
    </w:p>
    <w:p w:rsidR="0000487B" w:rsidRDefault="0000487B" w:rsidP="0000487B">
      <w:pPr>
        <w:rPr>
          <w:rFonts w:eastAsia="Calibri"/>
          <w:sz w:val="28"/>
          <w:szCs w:val="22"/>
          <w:lang w:eastAsia="en-US"/>
        </w:rPr>
      </w:pPr>
      <w:r>
        <w:rPr>
          <w:rFonts w:eastAsia="Calibri"/>
          <w:sz w:val="28"/>
          <w:szCs w:val="22"/>
          <w:lang w:eastAsia="en-US"/>
        </w:rPr>
        <w:t xml:space="preserve">бюллетеней для голосования </w:t>
      </w:r>
      <w:proofErr w:type="gramStart"/>
      <w:r>
        <w:rPr>
          <w:rFonts w:eastAsia="Calibri"/>
          <w:sz w:val="28"/>
          <w:szCs w:val="22"/>
          <w:lang w:eastAsia="en-US"/>
        </w:rPr>
        <w:t>на</w:t>
      </w:r>
      <w:proofErr w:type="gramEnd"/>
      <w:r>
        <w:rPr>
          <w:rFonts w:eastAsia="Calibri"/>
          <w:sz w:val="28"/>
          <w:szCs w:val="22"/>
          <w:lang w:eastAsia="en-US"/>
        </w:rPr>
        <w:t xml:space="preserve"> </w:t>
      </w:r>
    </w:p>
    <w:p w:rsidR="0000487B" w:rsidRDefault="0000487B" w:rsidP="0000487B">
      <w:pPr>
        <w:rPr>
          <w:rFonts w:eastAsia="Calibri"/>
          <w:sz w:val="28"/>
          <w:szCs w:val="22"/>
          <w:lang w:eastAsia="en-US"/>
        </w:rPr>
      </w:pPr>
      <w:r>
        <w:rPr>
          <w:rFonts w:eastAsia="Calibri"/>
          <w:sz w:val="28"/>
          <w:szCs w:val="22"/>
          <w:lang w:eastAsia="en-US"/>
        </w:rPr>
        <w:t xml:space="preserve">выборах депутатов </w:t>
      </w:r>
      <w:proofErr w:type="gramStart"/>
      <w:r>
        <w:rPr>
          <w:rFonts w:eastAsia="Calibri"/>
          <w:sz w:val="28"/>
          <w:szCs w:val="22"/>
          <w:lang w:eastAsia="en-US"/>
        </w:rPr>
        <w:t>Государственной</w:t>
      </w:r>
      <w:proofErr w:type="gramEnd"/>
      <w:r>
        <w:rPr>
          <w:rFonts w:eastAsia="Calibri"/>
          <w:sz w:val="28"/>
          <w:szCs w:val="22"/>
          <w:lang w:eastAsia="en-US"/>
        </w:rPr>
        <w:t xml:space="preserve"> </w:t>
      </w:r>
    </w:p>
    <w:p w:rsidR="0000487B" w:rsidRDefault="0000487B" w:rsidP="0000487B">
      <w:pPr>
        <w:rPr>
          <w:rFonts w:eastAsia="Calibri"/>
          <w:sz w:val="28"/>
          <w:szCs w:val="22"/>
          <w:lang w:eastAsia="en-US"/>
        </w:rPr>
      </w:pPr>
      <w:r>
        <w:rPr>
          <w:rFonts w:eastAsia="Calibri"/>
          <w:sz w:val="28"/>
          <w:szCs w:val="22"/>
          <w:lang w:eastAsia="en-US"/>
        </w:rPr>
        <w:t xml:space="preserve">Думы Федерального Собрания </w:t>
      </w:r>
    </w:p>
    <w:p w:rsidR="0000487B" w:rsidRDefault="0000487B" w:rsidP="0000487B">
      <w:pPr>
        <w:rPr>
          <w:rFonts w:eastAsia="Calibri"/>
          <w:sz w:val="28"/>
          <w:szCs w:val="22"/>
          <w:lang w:eastAsia="en-US"/>
        </w:rPr>
      </w:pPr>
      <w:r>
        <w:rPr>
          <w:rFonts w:eastAsia="Calibri"/>
          <w:sz w:val="28"/>
          <w:szCs w:val="22"/>
          <w:lang w:eastAsia="en-US"/>
        </w:rPr>
        <w:t>Российской Федерации седьмого созыва</w:t>
      </w:r>
    </w:p>
    <w:p w:rsidR="00BE3C28" w:rsidRDefault="00BE3C28" w:rsidP="0000487B">
      <w:pPr>
        <w:rPr>
          <w:rFonts w:eastAsia="Calibri"/>
          <w:sz w:val="28"/>
          <w:szCs w:val="22"/>
          <w:lang w:eastAsia="en-US"/>
        </w:rPr>
      </w:pPr>
    </w:p>
    <w:p w:rsidR="0000487B" w:rsidRDefault="0000487B" w:rsidP="00BE3C28">
      <w:pPr>
        <w:spacing w:after="200" w:line="276" w:lineRule="auto"/>
        <w:ind w:firstLine="708"/>
        <w:jc w:val="both"/>
        <w:rPr>
          <w:rFonts w:eastAsia="Calibri"/>
          <w:sz w:val="28"/>
          <w:szCs w:val="22"/>
          <w:lang w:eastAsia="en-US"/>
        </w:rPr>
      </w:pPr>
      <w:proofErr w:type="gramStart"/>
      <w:r>
        <w:rPr>
          <w:rFonts w:eastAsia="Calibri"/>
          <w:sz w:val="28"/>
          <w:szCs w:val="22"/>
          <w:lang w:eastAsia="en-US"/>
        </w:rPr>
        <w:t xml:space="preserve">В соответствии с постановлением Центральной избирательной комиссии Российской Федерации от 18 мая 2016 года № 7/61-7                     «О количестве избирательных бюллетеней по федеральному и одномандатным избирательным округам для голосования на выборах депутатов Государственной Думы Федерального Собрания Российской Федерации седьмого созыва», руководствуясь пунктом 13 статьи 79 Федерального закона «О выборах депутатов Государственной Думы Федерального Собрания Российской Федерации», территориальная избирательная комиссия Михайловского района </w:t>
      </w:r>
      <w:proofErr w:type="gramEnd"/>
    </w:p>
    <w:p w:rsidR="0000487B" w:rsidRDefault="0000487B" w:rsidP="00BE3C28">
      <w:pPr>
        <w:spacing w:line="276" w:lineRule="auto"/>
        <w:ind w:firstLine="708"/>
        <w:jc w:val="both"/>
        <w:rPr>
          <w:rFonts w:eastAsia="Calibri"/>
          <w:sz w:val="28"/>
          <w:szCs w:val="22"/>
          <w:lang w:eastAsia="en-US"/>
        </w:rPr>
      </w:pPr>
      <w:r>
        <w:rPr>
          <w:rFonts w:eastAsia="Calibri"/>
          <w:sz w:val="28"/>
          <w:szCs w:val="22"/>
          <w:lang w:eastAsia="en-US"/>
        </w:rPr>
        <w:t>РЕШИЛА:</w:t>
      </w:r>
    </w:p>
    <w:p w:rsidR="0000487B" w:rsidRDefault="0000487B" w:rsidP="00BE3C28">
      <w:pPr>
        <w:spacing w:line="276" w:lineRule="auto"/>
        <w:ind w:firstLine="720"/>
        <w:jc w:val="both"/>
        <w:rPr>
          <w:sz w:val="28"/>
        </w:rPr>
      </w:pPr>
      <w:r>
        <w:rPr>
          <w:sz w:val="28"/>
        </w:rPr>
        <w:t xml:space="preserve">1. Распределить избирательные бюллетени для голосования на выборах </w:t>
      </w:r>
      <w:proofErr w:type="gramStart"/>
      <w:r>
        <w:rPr>
          <w:sz w:val="28"/>
        </w:rPr>
        <w:t>депутатов Государственной Думы Федерального Собрания Российской Федерации седьмого созыва</w:t>
      </w:r>
      <w:proofErr w:type="gramEnd"/>
      <w:r>
        <w:rPr>
          <w:sz w:val="28"/>
        </w:rPr>
        <w:t xml:space="preserve"> в соответствии с приложением к настоящему решению.</w:t>
      </w:r>
    </w:p>
    <w:p w:rsidR="00BE3C28" w:rsidRDefault="00BE3C28" w:rsidP="00BE3C28">
      <w:pPr>
        <w:spacing w:line="276" w:lineRule="auto"/>
        <w:ind w:firstLine="720"/>
        <w:jc w:val="both"/>
        <w:rPr>
          <w:sz w:val="28"/>
        </w:rPr>
      </w:pPr>
      <w:r>
        <w:rPr>
          <w:sz w:val="28"/>
        </w:rPr>
        <w:t>2. Оставить в резерве территориальной избирательной комиссии Михайловского района 500 (пятьсот) избирательных бюллетеней.</w:t>
      </w:r>
    </w:p>
    <w:p w:rsidR="0000487B" w:rsidRDefault="00BE3C28" w:rsidP="00BE3C28">
      <w:pPr>
        <w:spacing w:line="276" w:lineRule="auto"/>
        <w:ind w:firstLine="708"/>
        <w:jc w:val="both"/>
        <w:rPr>
          <w:sz w:val="28"/>
        </w:rPr>
      </w:pPr>
      <w:r>
        <w:rPr>
          <w:sz w:val="28"/>
        </w:rPr>
        <w:t>3</w:t>
      </w:r>
      <w:r w:rsidR="0000487B">
        <w:rPr>
          <w:sz w:val="28"/>
        </w:rPr>
        <w:t xml:space="preserve">. Возложить </w:t>
      </w:r>
      <w:proofErr w:type="gramStart"/>
      <w:r w:rsidR="0000487B">
        <w:rPr>
          <w:sz w:val="28"/>
        </w:rPr>
        <w:t>контроль за</w:t>
      </w:r>
      <w:proofErr w:type="gramEnd"/>
      <w:r w:rsidR="0000487B">
        <w:rPr>
          <w:sz w:val="28"/>
        </w:rPr>
        <w:t xml:space="preserve"> выполнением настоящего решения на секретаря территориальной избирательной комиссии Михайловского района В.В. Лукашенко, членов территориальной избирательной комиссии Михайловского района с правом решающего голоса </w:t>
      </w:r>
      <w:proofErr w:type="spellStart"/>
      <w:r w:rsidR="0000487B">
        <w:rPr>
          <w:sz w:val="28"/>
        </w:rPr>
        <w:t>Фурманенко</w:t>
      </w:r>
      <w:proofErr w:type="spellEnd"/>
      <w:r w:rsidR="0000487B">
        <w:rPr>
          <w:sz w:val="28"/>
        </w:rPr>
        <w:t xml:space="preserve"> Е.В.,  Бойко В.Б.</w:t>
      </w:r>
    </w:p>
    <w:p w:rsidR="00BE3C28" w:rsidRDefault="00BE3C28" w:rsidP="00BE3C28">
      <w:pPr>
        <w:spacing w:line="276" w:lineRule="auto"/>
        <w:ind w:firstLine="708"/>
        <w:jc w:val="both"/>
      </w:pPr>
    </w:p>
    <w:p w:rsidR="0000487B" w:rsidRDefault="0000487B" w:rsidP="00BE3C28">
      <w:pPr>
        <w:pStyle w:val="a3"/>
        <w:spacing w:line="276" w:lineRule="auto"/>
        <w:rPr>
          <w:rFonts w:eastAsia="Calibri"/>
          <w:sz w:val="28"/>
          <w:szCs w:val="28"/>
          <w:lang w:eastAsia="en-US"/>
        </w:rPr>
      </w:pPr>
      <w:r w:rsidRPr="0000487B">
        <w:rPr>
          <w:rFonts w:eastAsia="Calibri"/>
          <w:sz w:val="28"/>
          <w:szCs w:val="28"/>
          <w:lang w:eastAsia="en-US"/>
        </w:rPr>
        <w:t>Председатель комиссии</w:t>
      </w:r>
      <w:r w:rsidRPr="0000487B">
        <w:rPr>
          <w:rFonts w:eastAsia="Calibri"/>
          <w:sz w:val="28"/>
          <w:szCs w:val="28"/>
          <w:lang w:eastAsia="en-US"/>
        </w:rPr>
        <w:tab/>
      </w:r>
      <w:r w:rsidRPr="0000487B">
        <w:rPr>
          <w:rFonts w:eastAsia="Calibri"/>
          <w:sz w:val="28"/>
          <w:szCs w:val="28"/>
          <w:lang w:eastAsia="en-US"/>
        </w:rPr>
        <w:tab/>
      </w:r>
      <w:r w:rsidRPr="0000487B">
        <w:rPr>
          <w:rFonts w:eastAsia="Calibri"/>
          <w:sz w:val="28"/>
          <w:szCs w:val="28"/>
          <w:lang w:eastAsia="en-US"/>
        </w:rPr>
        <w:tab/>
      </w:r>
      <w:r w:rsidRPr="0000487B">
        <w:rPr>
          <w:rFonts w:eastAsia="Calibri"/>
          <w:sz w:val="28"/>
          <w:szCs w:val="28"/>
          <w:lang w:eastAsia="en-US"/>
        </w:rPr>
        <w:tab/>
      </w:r>
      <w:r w:rsidRPr="0000487B">
        <w:rPr>
          <w:rFonts w:eastAsia="Calibri"/>
          <w:sz w:val="28"/>
          <w:szCs w:val="28"/>
          <w:lang w:eastAsia="en-US"/>
        </w:rPr>
        <w:tab/>
      </w:r>
      <w:r w:rsidRPr="0000487B">
        <w:rPr>
          <w:rFonts w:eastAsia="Calibri"/>
          <w:sz w:val="28"/>
          <w:szCs w:val="28"/>
          <w:lang w:eastAsia="en-US"/>
        </w:rPr>
        <w:tab/>
        <w:t>Н.С. Горбачева</w:t>
      </w:r>
    </w:p>
    <w:p w:rsidR="0000487B" w:rsidRPr="0000487B" w:rsidRDefault="0000487B" w:rsidP="00BE3C28">
      <w:pPr>
        <w:pStyle w:val="a3"/>
        <w:spacing w:line="276" w:lineRule="auto"/>
        <w:rPr>
          <w:rFonts w:eastAsia="Calibri"/>
          <w:sz w:val="28"/>
          <w:szCs w:val="28"/>
          <w:lang w:eastAsia="en-US"/>
        </w:rPr>
      </w:pPr>
    </w:p>
    <w:p w:rsidR="0000487B" w:rsidRDefault="0000487B" w:rsidP="00BE3C28">
      <w:pPr>
        <w:pStyle w:val="a3"/>
        <w:spacing w:line="276" w:lineRule="auto"/>
        <w:rPr>
          <w:rFonts w:eastAsia="Calibri"/>
          <w:sz w:val="28"/>
          <w:szCs w:val="28"/>
          <w:lang w:eastAsia="en-US"/>
        </w:rPr>
      </w:pPr>
      <w:r>
        <w:rPr>
          <w:rFonts w:eastAsia="Calibri"/>
          <w:sz w:val="28"/>
          <w:szCs w:val="28"/>
          <w:lang w:eastAsia="en-US"/>
        </w:rPr>
        <w:t>Секретарь комиссии</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В.В. Лукашенко</w:t>
      </w:r>
    </w:p>
    <w:p w:rsidR="0000487B" w:rsidRDefault="0000487B" w:rsidP="00BE3C28">
      <w:pPr>
        <w:pStyle w:val="a3"/>
        <w:spacing w:line="276" w:lineRule="auto"/>
        <w:rPr>
          <w:rFonts w:eastAsia="Calibri"/>
          <w:sz w:val="28"/>
          <w:szCs w:val="28"/>
          <w:lang w:eastAsia="en-US"/>
        </w:rPr>
      </w:pPr>
    </w:p>
    <w:p w:rsidR="00BE3C28" w:rsidRDefault="00BE3C28" w:rsidP="00BE3C28">
      <w:pPr>
        <w:pStyle w:val="a3"/>
        <w:spacing w:line="276" w:lineRule="auto"/>
        <w:rPr>
          <w:rFonts w:eastAsia="Calibri"/>
          <w:sz w:val="28"/>
          <w:szCs w:val="28"/>
          <w:lang w:eastAsia="en-US"/>
        </w:rPr>
      </w:pPr>
    </w:p>
    <w:p w:rsidR="00BE3C28" w:rsidRDefault="00BE3C28" w:rsidP="00BE3C28">
      <w:pPr>
        <w:pStyle w:val="a3"/>
        <w:spacing w:line="276" w:lineRule="auto"/>
        <w:rPr>
          <w:rFonts w:eastAsia="Calibri"/>
          <w:sz w:val="28"/>
          <w:szCs w:val="28"/>
          <w:lang w:eastAsia="en-US"/>
        </w:rPr>
      </w:pPr>
    </w:p>
    <w:p w:rsidR="00BE3C28" w:rsidRDefault="00BE3C28" w:rsidP="00BE3C28">
      <w:pPr>
        <w:pStyle w:val="a3"/>
        <w:spacing w:line="276" w:lineRule="auto"/>
        <w:rPr>
          <w:rFonts w:eastAsia="Calibri"/>
          <w:sz w:val="28"/>
          <w:szCs w:val="28"/>
          <w:lang w:eastAsia="en-US"/>
        </w:rPr>
      </w:pPr>
    </w:p>
    <w:p w:rsidR="0000487B" w:rsidRPr="00236D88" w:rsidRDefault="0000487B" w:rsidP="0000487B">
      <w:pPr>
        <w:pStyle w:val="a3"/>
        <w:jc w:val="right"/>
        <w:rPr>
          <w:rFonts w:eastAsia="Calibri"/>
          <w:lang w:eastAsia="en-US"/>
        </w:rPr>
      </w:pPr>
      <w:r w:rsidRPr="00236D88">
        <w:rPr>
          <w:rFonts w:eastAsia="Calibri"/>
          <w:lang w:eastAsia="en-US"/>
        </w:rPr>
        <w:t xml:space="preserve">Приложение </w:t>
      </w:r>
    </w:p>
    <w:p w:rsidR="0000487B" w:rsidRPr="00236D88" w:rsidRDefault="00236D88" w:rsidP="0000487B">
      <w:pPr>
        <w:pStyle w:val="a3"/>
        <w:jc w:val="right"/>
        <w:rPr>
          <w:rFonts w:eastAsia="Calibri"/>
          <w:lang w:eastAsia="en-US"/>
        </w:rPr>
      </w:pPr>
      <w:r w:rsidRPr="00236D88">
        <w:rPr>
          <w:rFonts w:eastAsia="Calibri"/>
          <w:lang w:eastAsia="en-US"/>
        </w:rPr>
        <w:t>к</w:t>
      </w:r>
      <w:r w:rsidR="0000487B" w:rsidRPr="00236D88">
        <w:rPr>
          <w:rFonts w:eastAsia="Calibri"/>
          <w:lang w:eastAsia="en-US"/>
        </w:rPr>
        <w:t xml:space="preserve"> решению </w:t>
      </w:r>
      <w:proofErr w:type="gramStart"/>
      <w:r w:rsidR="0000487B" w:rsidRPr="00236D88">
        <w:rPr>
          <w:rFonts w:eastAsia="Calibri"/>
          <w:lang w:eastAsia="en-US"/>
        </w:rPr>
        <w:t>территориальной</w:t>
      </w:r>
      <w:proofErr w:type="gramEnd"/>
    </w:p>
    <w:p w:rsidR="0000487B" w:rsidRPr="00236D88" w:rsidRDefault="00236D88" w:rsidP="0000487B">
      <w:pPr>
        <w:pStyle w:val="a3"/>
        <w:jc w:val="right"/>
        <w:rPr>
          <w:rFonts w:eastAsia="Calibri"/>
          <w:lang w:eastAsia="en-US"/>
        </w:rPr>
      </w:pPr>
      <w:r>
        <w:rPr>
          <w:rFonts w:eastAsia="Calibri"/>
          <w:lang w:eastAsia="en-US"/>
        </w:rPr>
        <w:t>и</w:t>
      </w:r>
      <w:r w:rsidR="0000487B" w:rsidRPr="00236D88">
        <w:rPr>
          <w:rFonts w:eastAsia="Calibri"/>
          <w:lang w:eastAsia="en-US"/>
        </w:rPr>
        <w:t>збирательной комиссии</w:t>
      </w:r>
    </w:p>
    <w:p w:rsidR="0000487B" w:rsidRPr="00236D88" w:rsidRDefault="0000487B" w:rsidP="0000487B">
      <w:pPr>
        <w:pStyle w:val="a3"/>
        <w:jc w:val="right"/>
        <w:rPr>
          <w:rFonts w:eastAsia="Calibri"/>
          <w:lang w:eastAsia="en-US"/>
        </w:rPr>
      </w:pPr>
      <w:r w:rsidRPr="00236D88">
        <w:rPr>
          <w:rFonts w:eastAsia="Calibri"/>
          <w:lang w:eastAsia="en-US"/>
        </w:rPr>
        <w:t>Михайловского района</w:t>
      </w:r>
    </w:p>
    <w:p w:rsidR="0000487B" w:rsidRDefault="0000487B" w:rsidP="0000487B">
      <w:pPr>
        <w:pStyle w:val="a3"/>
        <w:jc w:val="right"/>
        <w:rPr>
          <w:rFonts w:eastAsia="Calibri"/>
          <w:lang w:eastAsia="en-US"/>
        </w:rPr>
      </w:pPr>
      <w:r w:rsidRPr="00236D88">
        <w:rPr>
          <w:rFonts w:eastAsia="Calibri"/>
          <w:lang w:eastAsia="en-US"/>
        </w:rPr>
        <w:t>от</w:t>
      </w:r>
      <w:r w:rsidR="00DF1BF5">
        <w:rPr>
          <w:rFonts w:eastAsia="Calibri"/>
          <w:lang w:eastAsia="en-US"/>
        </w:rPr>
        <w:t xml:space="preserve"> 20</w:t>
      </w:r>
      <w:r w:rsidR="00236D88" w:rsidRPr="00236D88">
        <w:rPr>
          <w:rFonts w:eastAsia="Calibri"/>
          <w:lang w:eastAsia="en-US"/>
        </w:rPr>
        <w:t xml:space="preserve"> августа </w:t>
      </w:r>
      <w:r w:rsidR="00DF1BF5">
        <w:rPr>
          <w:rFonts w:eastAsia="Calibri"/>
          <w:lang w:eastAsia="en-US"/>
        </w:rPr>
        <w:t>2016 года № 28/203</w:t>
      </w:r>
    </w:p>
    <w:p w:rsidR="00236D88" w:rsidRDefault="00236D88" w:rsidP="0000487B">
      <w:pPr>
        <w:pStyle w:val="a3"/>
        <w:jc w:val="right"/>
        <w:rPr>
          <w:rFonts w:eastAsia="Calibri"/>
          <w:lang w:eastAsia="en-US"/>
        </w:rPr>
      </w:pPr>
    </w:p>
    <w:p w:rsidR="00236D88" w:rsidRDefault="00236D88" w:rsidP="0000487B">
      <w:pPr>
        <w:pStyle w:val="a3"/>
        <w:jc w:val="right"/>
        <w:rPr>
          <w:rFonts w:eastAsia="Calibri"/>
          <w:lang w:eastAsia="en-US"/>
        </w:rPr>
      </w:pPr>
    </w:p>
    <w:p w:rsidR="00236D88" w:rsidRDefault="00236D88" w:rsidP="0000487B">
      <w:pPr>
        <w:pStyle w:val="a3"/>
        <w:jc w:val="right"/>
        <w:rPr>
          <w:rFonts w:eastAsia="Calibri"/>
          <w:lang w:eastAsia="en-US"/>
        </w:rPr>
      </w:pPr>
    </w:p>
    <w:p w:rsidR="00236D88" w:rsidRDefault="00236D88" w:rsidP="0000487B">
      <w:pPr>
        <w:pStyle w:val="a3"/>
        <w:jc w:val="right"/>
        <w:rPr>
          <w:rFonts w:eastAsia="Calibri"/>
          <w:lang w:eastAsia="en-US"/>
        </w:rPr>
      </w:pPr>
    </w:p>
    <w:p w:rsidR="00236D88" w:rsidRDefault="00236D88" w:rsidP="0000487B">
      <w:pPr>
        <w:pStyle w:val="a3"/>
        <w:jc w:val="right"/>
        <w:rPr>
          <w:rFonts w:eastAsia="Calibri"/>
          <w:lang w:eastAsia="en-US"/>
        </w:rPr>
      </w:pPr>
    </w:p>
    <w:p w:rsidR="00236D88" w:rsidRPr="00236D88" w:rsidRDefault="00236D88" w:rsidP="00236D88">
      <w:pPr>
        <w:jc w:val="center"/>
        <w:rPr>
          <w:rFonts w:eastAsia="Calibri"/>
          <w:b/>
          <w:sz w:val="28"/>
          <w:szCs w:val="28"/>
          <w:lang w:eastAsia="en-US"/>
        </w:rPr>
      </w:pPr>
      <w:r w:rsidRPr="00236D88">
        <w:rPr>
          <w:rFonts w:eastAsia="Calibri"/>
          <w:b/>
          <w:sz w:val="28"/>
          <w:szCs w:val="28"/>
          <w:lang w:eastAsia="en-US"/>
        </w:rPr>
        <w:t>Распределение</w:t>
      </w:r>
    </w:p>
    <w:p w:rsidR="00236D88" w:rsidRPr="00236D88" w:rsidRDefault="00236D88" w:rsidP="00236D88">
      <w:pPr>
        <w:jc w:val="center"/>
        <w:rPr>
          <w:rFonts w:eastAsia="Calibri"/>
          <w:sz w:val="28"/>
          <w:szCs w:val="28"/>
          <w:lang w:eastAsia="en-US"/>
        </w:rPr>
      </w:pPr>
      <w:r w:rsidRPr="00236D88">
        <w:rPr>
          <w:rFonts w:eastAsia="Calibri"/>
          <w:b/>
          <w:sz w:val="28"/>
          <w:szCs w:val="28"/>
          <w:lang w:eastAsia="en-US"/>
        </w:rPr>
        <w:t xml:space="preserve">избирательных бюллетеней для голосования на выборах </w:t>
      </w:r>
      <w:proofErr w:type="gramStart"/>
      <w:r w:rsidRPr="00236D88">
        <w:rPr>
          <w:rFonts w:eastAsia="Calibri"/>
          <w:b/>
          <w:sz w:val="28"/>
          <w:szCs w:val="28"/>
          <w:lang w:eastAsia="en-US"/>
        </w:rPr>
        <w:t>депутатов Государственной Думы Федерального Собрания Российской Федерации седьмого созыва</w:t>
      </w:r>
      <w:proofErr w:type="gramEnd"/>
    </w:p>
    <w:p w:rsidR="00236D88" w:rsidRDefault="00236D88" w:rsidP="0000487B">
      <w:pPr>
        <w:pStyle w:val="a3"/>
        <w:jc w:val="right"/>
        <w:rPr>
          <w:rFonts w:eastAsia="Calibri"/>
          <w:lang w:eastAsia="en-US"/>
        </w:rPr>
      </w:pPr>
    </w:p>
    <w:p w:rsidR="00236D88" w:rsidRPr="00236D88" w:rsidRDefault="00236D88" w:rsidP="0000487B">
      <w:pPr>
        <w:pStyle w:val="a3"/>
        <w:jc w:val="right"/>
        <w:rPr>
          <w:rFonts w:eastAsia="Calibri"/>
          <w:lang w:eastAsia="en-US"/>
        </w:rPr>
      </w:pPr>
    </w:p>
    <w:tbl>
      <w:tblPr>
        <w:tblStyle w:val="a4"/>
        <w:tblW w:w="4292" w:type="pct"/>
        <w:tblLayout w:type="fixed"/>
        <w:tblLook w:val="04A0" w:firstRow="1" w:lastRow="0" w:firstColumn="1" w:lastColumn="0" w:noHBand="0" w:noVBand="1"/>
      </w:tblPr>
      <w:tblGrid>
        <w:gridCol w:w="817"/>
        <w:gridCol w:w="1278"/>
        <w:gridCol w:w="1967"/>
        <w:gridCol w:w="2077"/>
        <w:gridCol w:w="2077"/>
      </w:tblGrid>
      <w:tr w:rsidR="00236D88" w:rsidRPr="0000487B" w:rsidTr="00236D88">
        <w:tc>
          <w:tcPr>
            <w:tcW w:w="497" w:type="pct"/>
          </w:tcPr>
          <w:p w:rsidR="00236D88" w:rsidRPr="00236D88" w:rsidRDefault="00236D88" w:rsidP="0000487B">
            <w:pPr>
              <w:suppressAutoHyphens/>
              <w:jc w:val="both"/>
              <w:rPr>
                <w:b/>
                <w:sz w:val="22"/>
                <w:szCs w:val="22"/>
              </w:rPr>
            </w:pPr>
            <w:r w:rsidRPr="00236D88">
              <w:rPr>
                <w:b/>
                <w:sz w:val="22"/>
                <w:szCs w:val="22"/>
              </w:rPr>
              <w:t>№</w:t>
            </w:r>
          </w:p>
          <w:p w:rsidR="00236D88" w:rsidRPr="0000487B" w:rsidRDefault="00236D88" w:rsidP="0000487B">
            <w:pPr>
              <w:suppressAutoHyphens/>
              <w:jc w:val="both"/>
              <w:rPr>
                <w:b/>
                <w:sz w:val="22"/>
                <w:szCs w:val="22"/>
              </w:rPr>
            </w:pPr>
            <w:proofErr w:type="gramStart"/>
            <w:r w:rsidRPr="00236D88">
              <w:rPr>
                <w:b/>
                <w:sz w:val="22"/>
                <w:szCs w:val="22"/>
              </w:rPr>
              <w:t>п</w:t>
            </w:r>
            <w:proofErr w:type="gramEnd"/>
            <w:r w:rsidRPr="00236D88">
              <w:rPr>
                <w:b/>
                <w:sz w:val="22"/>
                <w:szCs w:val="22"/>
              </w:rPr>
              <w:t>/п</w:t>
            </w:r>
          </w:p>
        </w:tc>
        <w:tc>
          <w:tcPr>
            <w:tcW w:w="778" w:type="pct"/>
          </w:tcPr>
          <w:p w:rsidR="00236D88" w:rsidRPr="0000487B" w:rsidRDefault="00236D88" w:rsidP="00570846">
            <w:pPr>
              <w:suppressAutoHyphens/>
              <w:jc w:val="both"/>
              <w:rPr>
                <w:b/>
                <w:sz w:val="22"/>
                <w:szCs w:val="22"/>
              </w:rPr>
            </w:pPr>
            <w:r w:rsidRPr="0000487B">
              <w:rPr>
                <w:b/>
                <w:sz w:val="22"/>
                <w:szCs w:val="22"/>
              </w:rPr>
              <w:t>№ избирательного участка</w:t>
            </w:r>
          </w:p>
        </w:tc>
        <w:tc>
          <w:tcPr>
            <w:tcW w:w="1197" w:type="pct"/>
          </w:tcPr>
          <w:p w:rsidR="00236D88" w:rsidRPr="0000487B" w:rsidRDefault="00236D88" w:rsidP="0000487B">
            <w:pPr>
              <w:suppressAutoHyphens/>
              <w:jc w:val="both"/>
              <w:rPr>
                <w:b/>
                <w:sz w:val="22"/>
                <w:szCs w:val="22"/>
              </w:rPr>
            </w:pPr>
            <w:r w:rsidRPr="0000487B">
              <w:rPr>
                <w:b/>
                <w:sz w:val="22"/>
                <w:szCs w:val="22"/>
              </w:rPr>
              <w:t xml:space="preserve">Количество </w:t>
            </w:r>
          </w:p>
          <w:p w:rsidR="00236D88" w:rsidRPr="0000487B" w:rsidRDefault="00236D88" w:rsidP="0000487B">
            <w:pPr>
              <w:suppressAutoHyphens/>
              <w:jc w:val="both"/>
              <w:rPr>
                <w:b/>
                <w:sz w:val="22"/>
                <w:szCs w:val="22"/>
              </w:rPr>
            </w:pPr>
            <w:r w:rsidRPr="0000487B">
              <w:rPr>
                <w:b/>
                <w:sz w:val="22"/>
                <w:szCs w:val="22"/>
              </w:rPr>
              <w:t>избирателей</w:t>
            </w:r>
          </w:p>
        </w:tc>
        <w:tc>
          <w:tcPr>
            <w:tcW w:w="1264" w:type="pct"/>
          </w:tcPr>
          <w:p w:rsidR="00236D88" w:rsidRPr="0000487B" w:rsidRDefault="00236D88" w:rsidP="0000487B">
            <w:pPr>
              <w:suppressAutoHyphens/>
              <w:jc w:val="both"/>
              <w:rPr>
                <w:b/>
                <w:sz w:val="22"/>
                <w:szCs w:val="22"/>
              </w:rPr>
            </w:pPr>
            <w:r w:rsidRPr="0000487B">
              <w:rPr>
                <w:b/>
                <w:sz w:val="22"/>
                <w:szCs w:val="22"/>
              </w:rPr>
              <w:t>Количество избирательных бюллетеней</w:t>
            </w:r>
            <w:r w:rsidRPr="00236D88">
              <w:rPr>
                <w:b/>
                <w:sz w:val="22"/>
                <w:szCs w:val="22"/>
              </w:rPr>
              <w:t xml:space="preserve"> по единому округу</w:t>
            </w:r>
          </w:p>
        </w:tc>
        <w:tc>
          <w:tcPr>
            <w:tcW w:w="1264" w:type="pct"/>
          </w:tcPr>
          <w:p w:rsidR="00236D88" w:rsidRPr="00236D88" w:rsidRDefault="00236D88" w:rsidP="0000487B">
            <w:pPr>
              <w:suppressAutoHyphens/>
              <w:jc w:val="both"/>
              <w:rPr>
                <w:b/>
                <w:sz w:val="22"/>
                <w:szCs w:val="22"/>
              </w:rPr>
            </w:pPr>
            <w:r w:rsidRPr="00236D88">
              <w:rPr>
                <w:b/>
                <w:sz w:val="22"/>
                <w:szCs w:val="22"/>
              </w:rPr>
              <w:t>Количество избирательных бюллетеней по одномандатному избирательному округу № 63</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1701</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1473</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1450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1450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1702</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1054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1000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1000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1703</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1546</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1500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1500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4.</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1704</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1552</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1550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1550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5.</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1705</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1006</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1000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1000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6.</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1706</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505</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500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500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7.</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1707</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282</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250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250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8.</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1708</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374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350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350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9.</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1709</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1410</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1400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1400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10.</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1710</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298</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260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260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11.</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1711</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143</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12.</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1712</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617</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600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600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13.</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1713</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607</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600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600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14.</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1714</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202</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200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200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15.</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1715</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1738</w:t>
            </w:r>
          </w:p>
        </w:tc>
        <w:tc>
          <w:tcPr>
            <w:tcW w:w="1264" w:type="pct"/>
          </w:tcPr>
          <w:p w:rsidR="00236D88" w:rsidRPr="0000487B" w:rsidRDefault="00C16073" w:rsidP="0000487B">
            <w:pPr>
              <w:suppressAutoHyphens/>
              <w:spacing w:line="360" w:lineRule="auto"/>
              <w:jc w:val="both"/>
              <w:rPr>
                <w:sz w:val="28"/>
                <w:szCs w:val="28"/>
              </w:rPr>
            </w:pPr>
            <w:r>
              <w:rPr>
                <w:sz w:val="28"/>
                <w:szCs w:val="28"/>
              </w:rPr>
              <w:t>1735</w:t>
            </w:r>
          </w:p>
        </w:tc>
        <w:tc>
          <w:tcPr>
            <w:tcW w:w="1264" w:type="pct"/>
          </w:tcPr>
          <w:p w:rsidR="00236D88" w:rsidRPr="0000487B" w:rsidRDefault="00C16073" w:rsidP="00570846">
            <w:pPr>
              <w:suppressAutoHyphens/>
              <w:spacing w:line="360" w:lineRule="auto"/>
              <w:jc w:val="both"/>
              <w:rPr>
                <w:sz w:val="28"/>
                <w:szCs w:val="28"/>
              </w:rPr>
            </w:pPr>
            <w:r>
              <w:rPr>
                <w:sz w:val="28"/>
                <w:szCs w:val="28"/>
              </w:rPr>
              <w:t>1735</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16.</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1716</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1713</w:t>
            </w:r>
          </w:p>
        </w:tc>
        <w:tc>
          <w:tcPr>
            <w:tcW w:w="1264" w:type="pct"/>
          </w:tcPr>
          <w:p w:rsidR="00236D88" w:rsidRPr="0000487B" w:rsidRDefault="00C16073" w:rsidP="0000487B">
            <w:pPr>
              <w:suppressAutoHyphens/>
              <w:spacing w:line="360" w:lineRule="auto"/>
              <w:jc w:val="both"/>
              <w:rPr>
                <w:sz w:val="28"/>
                <w:szCs w:val="28"/>
              </w:rPr>
            </w:pPr>
            <w:r>
              <w:rPr>
                <w:sz w:val="28"/>
                <w:szCs w:val="28"/>
              </w:rPr>
              <w:t>1715</w:t>
            </w:r>
          </w:p>
        </w:tc>
        <w:tc>
          <w:tcPr>
            <w:tcW w:w="1264" w:type="pct"/>
          </w:tcPr>
          <w:p w:rsidR="00236D88" w:rsidRPr="0000487B" w:rsidRDefault="00C16073" w:rsidP="00570846">
            <w:pPr>
              <w:suppressAutoHyphens/>
              <w:spacing w:line="360" w:lineRule="auto"/>
              <w:jc w:val="both"/>
              <w:rPr>
                <w:sz w:val="28"/>
                <w:szCs w:val="28"/>
              </w:rPr>
            </w:pPr>
            <w:r>
              <w:rPr>
                <w:sz w:val="28"/>
                <w:szCs w:val="28"/>
              </w:rPr>
              <w:t>1715</w:t>
            </w:r>
            <w:bookmarkStart w:id="0" w:name="_GoBack"/>
            <w:bookmarkEnd w:id="0"/>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17.</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1717</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1721</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1720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1720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lastRenderedPageBreak/>
              <w:t>18.</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1718</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1621</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1600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1600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19.</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1719</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941</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900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900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20.</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1720</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876</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870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870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21.</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1721</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1204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1200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1200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22.</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1722</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414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400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400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23.</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1723</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390</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370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370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24.</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1724</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284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280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280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25.</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1725</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1544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1540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1540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26.</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1726</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632</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630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630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27.</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1727</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484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480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480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28.</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1728</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92</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90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90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29.</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1729</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544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540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540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30.</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1730</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148</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140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140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31.</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1731</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136</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130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130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32.</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1732</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1256</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1250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1250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33.</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1733</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254</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250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250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34.</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1734</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339</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330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330</w:t>
            </w:r>
          </w:p>
        </w:tc>
      </w:tr>
      <w:tr w:rsidR="00236D88" w:rsidRPr="0000487B" w:rsidTr="00236D88">
        <w:tc>
          <w:tcPr>
            <w:tcW w:w="497" w:type="pct"/>
          </w:tcPr>
          <w:p w:rsidR="00236D88" w:rsidRPr="0000487B" w:rsidRDefault="00DF1BF5" w:rsidP="0000487B">
            <w:pPr>
              <w:suppressAutoHyphens/>
              <w:spacing w:line="360" w:lineRule="auto"/>
              <w:jc w:val="both"/>
              <w:rPr>
                <w:sz w:val="28"/>
                <w:szCs w:val="28"/>
              </w:rPr>
            </w:pPr>
            <w:r>
              <w:rPr>
                <w:sz w:val="28"/>
                <w:szCs w:val="28"/>
              </w:rPr>
              <w:t>35.</w:t>
            </w: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1735</w:t>
            </w:r>
          </w:p>
        </w:tc>
        <w:tc>
          <w:tcPr>
            <w:tcW w:w="1197" w:type="pct"/>
          </w:tcPr>
          <w:p w:rsidR="00236D88" w:rsidRPr="0000487B" w:rsidRDefault="00236D88" w:rsidP="0000487B">
            <w:pPr>
              <w:suppressAutoHyphens/>
              <w:spacing w:line="360" w:lineRule="auto"/>
              <w:jc w:val="both"/>
              <w:rPr>
                <w:sz w:val="28"/>
                <w:szCs w:val="28"/>
              </w:rPr>
            </w:pPr>
            <w:r w:rsidRPr="0000487B">
              <w:rPr>
                <w:sz w:val="28"/>
                <w:szCs w:val="28"/>
              </w:rPr>
              <w:t>73</w:t>
            </w:r>
          </w:p>
        </w:tc>
        <w:tc>
          <w:tcPr>
            <w:tcW w:w="1264" w:type="pct"/>
          </w:tcPr>
          <w:p w:rsidR="00236D88" w:rsidRPr="0000487B" w:rsidRDefault="00236D88" w:rsidP="0000487B">
            <w:pPr>
              <w:suppressAutoHyphens/>
              <w:spacing w:line="360" w:lineRule="auto"/>
              <w:jc w:val="both"/>
              <w:rPr>
                <w:sz w:val="28"/>
                <w:szCs w:val="28"/>
              </w:rPr>
            </w:pPr>
            <w:r w:rsidRPr="0000487B">
              <w:rPr>
                <w:sz w:val="28"/>
                <w:szCs w:val="28"/>
              </w:rPr>
              <w:t>70</w:t>
            </w:r>
          </w:p>
        </w:tc>
        <w:tc>
          <w:tcPr>
            <w:tcW w:w="1264" w:type="pct"/>
          </w:tcPr>
          <w:p w:rsidR="00236D88" w:rsidRPr="0000487B" w:rsidRDefault="00236D88" w:rsidP="00570846">
            <w:pPr>
              <w:suppressAutoHyphens/>
              <w:spacing w:line="360" w:lineRule="auto"/>
              <w:jc w:val="both"/>
              <w:rPr>
                <w:sz w:val="28"/>
                <w:szCs w:val="28"/>
              </w:rPr>
            </w:pPr>
            <w:r w:rsidRPr="0000487B">
              <w:rPr>
                <w:sz w:val="28"/>
                <w:szCs w:val="28"/>
              </w:rPr>
              <w:t>70</w:t>
            </w:r>
          </w:p>
        </w:tc>
      </w:tr>
      <w:tr w:rsidR="00236D88" w:rsidRPr="0000487B" w:rsidTr="00236D88">
        <w:tc>
          <w:tcPr>
            <w:tcW w:w="497" w:type="pct"/>
          </w:tcPr>
          <w:p w:rsidR="00236D88" w:rsidRPr="0000487B" w:rsidRDefault="00236D88" w:rsidP="0000487B">
            <w:pPr>
              <w:suppressAutoHyphens/>
              <w:spacing w:line="360" w:lineRule="auto"/>
              <w:jc w:val="both"/>
              <w:rPr>
                <w:sz w:val="28"/>
                <w:szCs w:val="28"/>
              </w:rPr>
            </w:pPr>
          </w:p>
        </w:tc>
        <w:tc>
          <w:tcPr>
            <w:tcW w:w="778" w:type="pct"/>
          </w:tcPr>
          <w:p w:rsidR="00236D88" w:rsidRPr="0000487B" w:rsidRDefault="00236D88" w:rsidP="00570846">
            <w:pPr>
              <w:suppressAutoHyphens/>
              <w:spacing w:line="360" w:lineRule="auto"/>
              <w:jc w:val="both"/>
              <w:rPr>
                <w:sz w:val="28"/>
                <w:szCs w:val="28"/>
              </w:rPr>
            </w:pPr>
            <w:r w:rsidRPr="0000487B">
              <w:rPr>
                <w:sz w:val="28"/>
                <w:szCs w:val="28"/>
              </w:rPr>
              <w:t>35</w:t>
            </w:r>
          </w:p>
        </w:tc>
        <w:tc>
          <w:tcPr>
            <w:tcW w:w="1197" w:type="pct"/>
          </w:tcPr>
          <w:p w:rsidR="00236D88" w:rsidRPr="0000487B" w:rsidRDefault="006559F7" w:rsidP="0000487B">
            <w:pPr>
              <w:suppressAutoHyphens/>
              <w:spacing w:line="360" w:lineRule="auto"/>
              <w:jc w:val="both"/>
              <w:rPr>
                <w:sz w:val="28"/>
                <w:szCs w:val="28"/>
              </w:rPr>
            </w:pPr>
            <w:r>
              <w:rPr>
                <w:sz w:val="28"/>
                <w:szCs w:val="28"/>
              </w:rPr>
              <w:t>27473</w:t>
            </w:r>
          </w:p>
        </w:tc>
        <w:tc>
          <w:tcPr>
            <w:tcW w:w="1264" w:type="pct"/>
          </w:tcPr>
          <w:p w:rsidR="00236D88" w:rsidRPr="0000487B" w:rsidRDefault="00DF1BF5" w:rsidP="0000487B">
            <w:pPr>
              <w:suppressAutoHyphens/>
              <w:spacing w:line="360" w:lineRule="auto"/>
              <w:jc w:val="both"/>
              <w:rPr>
                <w:sz w:val="28"/>
                <w:szCs w:val="28"/>
              </w:rPr>
            </w:pPr>
            <w:r>
              <w:rPr>
                <w:sz w:val="28"/>
                <w:szCs w:val="28"/>
              </w:rPr>
              <w:t>27000</w:t>
            </w:r>
          </w:p>
        </w:tc>
        <w:tc>
          <w:tcPr>
            <w:tcW w:w="1264" w:type="pct"/>
          </w:tcPr>
          <w:p w:rsidR="00236D88" w:rsidRPr="0000487B" w:rsidRDefault="00DF1BF5" w:rsidP="00570846">
            <w:pPr>
              <w:suppressAutoHyphens/>
              <w:spacing w:line="360" w:lineRule="auto"/>
              <w:jc w:val="both"/>
              <w:rPr>
                <w:sz w:val="28"/>
                <w:szCs w:val="28"/>
              </w:rPr>
            </w:pPr>
            <w:r>
              <w:rPr>
                <w:sz w:val="28"/>
                <w:szCs w:val="28"/>
              </w:rPr>
              <w:t>27000</w:t>
            </w:r>
          </w:p>
        </w:tc>
      </w:tr>
    </w:tbl>
    <w:p w:rsidR="0000487B" w:rsidRPr="0000487B" w:rsidRDefault="0000487B" w:rsidP="0000487B">
      <w:pPr>
        <w:pStyle w:val="a3"/>
        <w:jc w:val="right"/>
        <w:rPr>
          <w:rFonts w:eastAsia="Calibri"/>
          <w:sz w:val="28"/>
          <w:szCs w:val="28"/>
          <w:lang w:eastAsia="en-US"/>
        </w:rPr>
      </w:pPr>
    </w:p>
    <w:p w:rsidR="0000487B" w:rsidRPr="0000487B" w:rsidRDefault="0000487B" w:rsidP="0000487B">
      <w:pPr>
        <w:pStyle w:val="a3"/>
        <w:rPr>
          <w:sz w:val="28"/>
          <w:szCs w:val="28"/>
        </w:rPr>
      </w:pPr>
    </w:p>
    <w:p w:rsidR="006D6EF4" w:rsidRDefault="006D6EF4"/>
    <w:sectPr w:rsidR="006D6EF4" w:rsidSect="0000487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87B"/>
    <w:rsid w:val="0000487B"/>
    <w:rsid w:val="00236D88"/>
    <w:rsid w:val="006559F7"/>
    <w:rsid w:val="006D6EF4"/>
    <w:rsid w:val="00BE3C28"/>
    <w:rsid w:val="00C16073"/>
    <w:rsid w:val="00DF1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8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87B"/>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00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8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87B"/>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0048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72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421</Words>
  <Characters>2400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dcterms:created xsi:type="dcterms:W3CDTF">2016-08-19T02:27:00Z</dcterms:created>
  <dcterms:modified xsi:type="dcterms:W3CDTF">2016-08-26T07:01:00Z</dcterms:modified>
</cp:coreProperties>
</file>